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B" w:rsidRPr="00CA0414" w:rsidRDefault="00DC7A5B" w:rsidP="00DC7A5B">
      <w:pPr>
        <w:jc w:val="center"/>
        <w:rPr>
          <w:sz w:val="22"/>
          <w:szCs w:val="22"/>
        </w:rPr>
      </w:pPr>
      <w:bookmarkStart w:id="0" w:name="_GoBack"/>
      <w:r w:rsidRPr="00CA0414">
        <w:rPr>
          <w:rStyle w:val="s1"/>
          <w:sz w:val="22"/>
          <w:szCs w:val="22"/>
        </w:rPr>
        <w:t>Сведения, представляемые лицами, осуществлявшими пересылку,</w:t>
      </w:r>
      <w:r w:rsidRPr="00CA0414">
        <w:rPr>
          <w:rStyle w:val="s1"/>
          <w:sz w:val="22"/>
          <w:szCs w:val="22"/>
        </w:rPr>
        <w:br/>
        <w:t>перевозку, доставку товаров при электронной торговле товарами</w:t>
      </w:r>
    </w:p>
    <w:bookmarkEnd w:id="0"/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center"/>
        <w:rPr>
          <w:sz w:val="22"/>
          <w:szCs w:val="22"/>
        </w:rPr>
      </w:pPr>
      <w:r w:rsidRPr="00CA0414">
        <w:rPr>
          <w:sz w:val="22"/>
          <w:szCs w:val="22"/>
        </w:rPr>
        <w:t>за период с__20__года по____20___года</w:t>
      </w:r>
    </w:p>
    <w:p w:rsidR="00DC7A5B" w:rsidRPr="00CA0414" w:rsidRDefault="00DC7A5B" w:rsidP="00DC7A5B">
      <w:pPr>
        <w:ind w:firstLine="426"/>
        <w:jc w:val="center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 xml:space="preserve">Основание: по запросу управления государственных доходов__________________________ </w:t>
      </w:r>
      <w:proofErr w:type="gramStart"/>
      <w:r w:rsidRPr="00CA0414">
        <w:rPr>
          <w:sz w:val="22"/>
          <w:szCs w:val="22"/>
        </w:rPr>
        <w:t>от</w:t>
      </w:r>
      <w:proofErr w:type="gramEnd"/>
      <w:r w:rsidRPr="00CA0414">
        <w:rPr>
          <w:sz w:val="22"/>
          <w:szCs w:val="22"/>
        </w:rPr>
        <w:t>______№_____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Наименование налогоплательщика (налогового агента)_______________________________________________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ИИН/БИН______________________________________________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1. Сведения по доставленным товарам налогоплательщику, осуществляющему электронную торговлю товарами: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919"/>
        <w:gridCol w:w="786"/>
        <w:gridCol w:w="557"/>
        <w:gridCol w:w="646"/>
        <w:gridCol w:w="663"/>
        <w:gridCol w:w="919"/>
        <w:gridCol w:w="720"/>
        <w:gridCol w:w="779"/>
        <w:gridCol w:w="584"/>
        <w:gridCol w:w="734"/>
        <w:gridCol w:w="543"/>
        <w:gridCol w:w="734"/>
        <w:gridCol w:w="663"/>
      </w:tblGrid>
      <w:tr w:rsidR="00DC7A5B" w:rsidRPr="00CA0414" w:rsidTr="00142E93">
        <w:trPr>
          <w:jc w:val="center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№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ИИН/БИН поставщика (при его наличии)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Страна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Договор, №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proofErr w:type="gramStart"/>
            <w:r w:rsidRPr="00CA0414">
              <w:rPr>
                <w:sz w:val="22"/>
                <w:szCs w:val="22"/>
              </w:rPr>
              <w:t>Договор, дата (ДД.ММ.</w:t>
            </w:r>
            <w:proofErr w:type="gramEnd"/>
            <w:r w:rsidRPr="00CA0414">
              <w:rPr>
                <w:sz w:val="22"/>
                <w:szCs w:val="22"/>
              </w:rPr>
              <w:t xml:space="preserve"> </w:t>
            </w:r>
            <w:proofErr w:type="gramStart"/>
            <w:r w:rsidRPr="00CA0414">
              <w:rPr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Количество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Код валюты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Стоимость товара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Общая сумма товара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Стоимость услуги (тенге)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proofErr w:type="gramStart"/>
            <w:r w:rsidRPr="00CA0414">
              <w:rPr>
                <w:sz w:val="22"/>
                <w:szCs w:val="22"/>
              </w:rPr>
              <w:t>Дата доставки (ДД.ММ.</w:t>
            </w:r>
            <w:proofErr w:type="gramEnd"/>
            <w:r w:rsidRPr="00CA0414">
              <w:rPr>
                <w:sz w:val="22"/>
                <w:szCs w:val="22"/>
              </w:rPr>
              <w:t xml:space="preserve"> </w:t>
            </w:r>
            <w:proofErr w:type="gramStart"/>
            <w:r w:rsidRPr="00CA0414">
              <w:rPr>
                <w:sz w:val="22"/>
                <w:szCs w:val="22"/>
              </w:rPr>
              <w:t>ГГГГ)</w:t>
            </w:r>
            <w:proofErr w:type="gramEnd"/>
          </w:p>
        </w:tc>
      </w:tr>
      <w:tr w:rsidR="00DC7A5B" w:rsidRPr="00CA0414" w:rsidTr="00142E93">
        <w:trPr>
          <w:jc w:val="center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</w:tbl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Всего, общая сумма:_______ тенге.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2. Сведения по доставленным товарам от налогоплательщика, осуществляющего электронную торговлю товарами: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133"/>
        <w:gridCol w:w="1133"/>
        <w:gridCol w:w="1376"/>
        <w:gridCol w:w="2140"/>
        <w:gridCol w:w="1807"/>
        <w:gridCol w:w="1528"/>
      </w:tblGrid>
      <w:tr w:rsidR="00DC7A5B" w:rsidRPr="00CA0414" w:rsidTr="00142E93">
        <w:trPr>
          <w:jc w:val="center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№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Договор, №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Договор, дата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ИИН покупателя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Ф.И.О. покупателя (при его наличии) (физическое лицо)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Дата доставки (ДД.ММ</w:t>
            </w:r>
            <w:proofErr w:type="gramStart"/>
            <w:r w:rsidRPr="00CA0414">
              <w:rPr>
                <w:sz w:val="22"/>
                <w:szCs w:val="22"/>
              </w:rPr>
              <w:t>.Г</w:t>
            </w:r>
            <w:proofErr w:type="gramEnd"/>
            <w:r w:rsidRPr="00CA0414">
              <w:rPr>
                <w:sz w:val="22"/>
                <w:szCs w:val="22"/>
              </w:rPr>
              <w:t>ГГГ)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Количество</w:t>
            </w:r>
          </w:p>
        </w:tc>
      </w:tr>
      <w:tr w:rsidR="00DC7A5B" w:rsidRPr="00CA0414" w:rsidTr="00142E93">
        <w:trPr>
          <w:jc w:val="center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</w:tbl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rPr>
          <w:sz w:val="22"/>
          <w:szCs w:val="22"/>
        </w:rPr>
      </w:pPr>
      <w:r w:rsidRPr="00CA0414">
        <w:rPr>
          <w:sz w:val="22"/>
          <w:szCs w:val="22"/>
        </w:rPr>
        <w:t>3. Сведения об оплате за выполненные работы, оказанные услуги:</w:t>
      </w:r>
    </w:p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552"/>
        <w:gridCol w:w="1801"/>
        <w:gridCol w:w="2339"/>
        <w:gridCol w:w="1533"/>
        <w:gridCol w:w="1711"/>
      </w:tblGrid>
      <w:tr w:rsidR="00DC7A5B" w:rsidRPr="00CA0414" w:rsidTr="00142E93">
        <w:trPr>
          <w:jc w:val="center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№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Вид платежного документа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Платежный документ, дата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Платежный документ, номер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Сумма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Примечание</w:t>
            </w:r>
          </w:p>
        </w:tc>
      </w:tr>
      <w:tr w:rsidR="00DC7A5B" w:rsidRPr="00CA0414" w:rsidTr="00142E93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</w:tbl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rPr>
          <w:sz w:val="22"/>
          <w:szCs w:val="22"/>
        </w:rPr>
      </w:pPr>
      <w:r w:rsidRPr="00CA0414">
        <w:rPr>
          <w:sz w:val="22"/>
          <w:szCs w:val="22"/>
        </w:rPr>
        <w:t>Всего, сумма:</w:t>
      </w:r>
    </w:p>
    <w:p w:rsidR="00DC7A5B" w:rsidRPr="00CA0414" w:rsidRDefault="00DC7A5B" w:rsidP="00DC7A5B">
      <w:pPr>
        <w:ind w:firstLine="426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4. Дополнительные сведения (погашение взаимных требований, товарообменные и иные безденежные операции, бартер, безвозмездная передача и иное)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365"/>
        <w:gridCol w:w="1186"/>
        <w:gridCol w:w="1038"/>
        <w:gridCol w:w="1038"/>
        <w:gridCol w:w="958"/>
        <w:gridCol w:w="1377"/>
        <w:gridCol w:w="1094"/>
        <w:gridCol w:w="1123"/>
      </w:tblGrid>
      <w:tr w:rsidR="00DC7A5B" w:rsidRPr="00CA0414" w:rsidTr="00142E93">
        <w:trPr>
          <w:jc w:val="center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№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Наименование операций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Содержание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Документ, №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Документ, дата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Сумма операции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Отражено в бухгалтерском учете (Да</w:t>
            </w:r>
            <w:proofErr w:type="gramStart"/>
            <w:r w:rsidRPr="00CA0414">
              <w:rPr>
                <w:sz w:val="22"/>
                <w:szCs w:val="22"/>
              </w:rPr>
              <w:t>/Н</w:t>
            </w:r>
            <w:proofErr w:type="gramEnd"/>
            <w:r w:rsidRPr="00CA0414">
              <w:rPr>
                <w:sz w:val="22"/>
                <w:szCs w:val="22"/>
              </w:rPr>
              <w:t>ет)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Отражено в налоговой отчетнос</w:t>
            </w:r>
            <w:r w:rsidRPr="00CA0414">
              <w:rPr>
                <w:sz w:val="22"/>
                <w:szCs w:val="22"/>
              </w:rPr>
              <w:lastRenderedPageBreak/>
              <w:t>ти (Да</w:t>
            </w:r>
            <w:proofErr w:type="gramStart"/>
            <w:r w:rsidRPr="00CA0414">
              <w:rPr>
                <w:sz w:val="22"/>
                <w:szCs w:val="22"/>
              </w:rPr>
              <w:t>/Н</w:t>
            </w:r>
            <w:proofErr w:type="gramEnd"/>
            <w:r w:rsidRPr="00CA0414">
              <w:rPr>
                <w:sz w:val="22"/>
                <w:szCs w:val="22"/>
              </w:rPr>
              <w:t>ет)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jc w:val="center"/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lastRenderedPageBreak/>
              <w:t xml:space="preserve">Отражено в декларации по НДС </w:t>
            </w:r>
            <w:r w:rsidRPr="00CA0414">
              <w:rPr>
                <w:sz w:val="22"/>
                <w:szCs w:val="22"/>
              </w:rPr>
              <w:lastRenderedPageBreak/>
              <w:t>(период)</w:t>
            </w:r>
          </w:p>
        </w:tc>
      </w:tr>
      <w:tr w:rsidR="00DC7A5B" w:rsidRPr="00CA0414" w:rsidTr="00142E93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  <w:tr w:rsidR="00DC7A5B" w:rsidRPr="00CA0414" w:rsidTr="00142E93">
        <w:trPr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A5B" w:rsidRPr="00CA0414" w:rsidRDefault="00DC7A5B" w:rsidP="00142E93">
            <w:pPr>
              <w:rPr>
                <w:sz w:val="22"/>
                <w:szCs w:val="22"/>
              </w:rPr>
            </w:pPr>
            <w:r w:rsidRPr="00CA0414">
              <w:rPr>
                <w:sz w:val="22"/>
                <w:szCs w:val="22"/>
              </w:rPr>
              <w:t> </w:t>
            </w:r>
          </w:p>
        </w:tc>
      </w:tr>
    </w:tbl>
    <w:p w:rsidR="00DC7A5B" w:rsidRPr="00CA0414" w:rsidRDefault="00DC7A5B" w:rsidP="00DC7A5B">
      <w:pPr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5. Задолженность между получателем и поставщиком (кредиторская и дебиторская):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 xml:space="preserve">На начало налогового периода: «___»________20__года, </w:t>
      </w:r>
      <w:proofErr w:type="gramStart"/>
      <w:r w:rsidRPr="00CA0414">
        <w:rPr>
          <w:sz w:val="22"/>
          <w:szCs w:val="22"/>
        </w:rPr>
        <w:t>равна</w:t>
      </w:r>
      <w:proofErr w:type="gramEnd"/>
      <w:r w:rsidRPr="00CA0414">
        <w:rPr>
          <w:sz w:val="22"/>
          <w:szCs w:val="22"/>
        </w:rPr>
        <w:t>:_________(тенге)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 xml:space="preserve">На конец налогового периода: «___»________20__года, </w:t>
      </w:r>
      <w:proofErr w:type="gramStart"/>
      <w:r w:rsidRPr="00CA0414">
        <w:rPr>
          <w:sz w:val="22"/>
          <w:szCs w:val="22"/>
        </w:rPr>
        <w:t>равна</w:t>
      </w:r>
      <w:proofErr w:type="gramEnd"/>
      <w:r w:rsidRPr="00CA0414">
        <w:rPr>
          <w:sz w:val="22"/>
          <w:szCs w:val="22"/>
        </w:rPr>
        <w:t>:_________(тенге).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6. Копии документов, которые необходимо предоставить по запросу____________________________________________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 xml:space="preserve">В случае невыполнения требований органов государственных доходов применяются меры административного взыскания в соответствии с </w:t>
      </w:r>
      <w:hyperlink r:id="rId5" w:history="1">
        <w:r w:rsidRPr="00CA0414">
          <w:rPr>
            <w:rStyle w:val="a3"/>
            <w:sz w:val="22"/>
            <w:szCs w:val="22"/>
          </w:rPr>
          <w:t>Кодексом</w:t>
        </w:r>
      </w:hyperlink>
      <w:r w:rsidRPr="00CA0414">
        <w:rPr>
          <w:sz w:val="22"/>
          <w:szCs w:val="22"/>
        </w:rPr>
        <w:t xml:space="preserve"> Республики Казахстан «Об административных правонарушениях». В соответствии со </w:t>
      </w:r>
      <w:hyperlink r:id="rId6" w:history="1">
        <w:r w:rsidRPr="00CA0414">
          <w:rPr>
            <w:rStyle w:val="a3"/>
            <w:sz w:val="22"/>
            <w:szCs w:val="22"/>
          </w:rPr>
          <w:t>статьей 187</w:t>
        </w:r>
      </w:hyperlink>
      <w:r w:rsidRPr="00CA0414">
        <w:rPr>
          <w:sz w:val="22"/>
          <w:szCs w:val="22"/>
        </w:rPr>
        <w:t xml:space="preserve"> Кодекса Республики Казахстан от 25 декабря 2017 года «О налогах и других обязательных платежах в бюджет» налогоплательщик или его уполномоченный представитель имеют право обжаловать действия (бездействие) должностных лиц органов государственных доходов вышестоящему органу государственных доходов или в суд, в порядке, предусмотренном законами Республики Казахстан.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Руководитель юридического лица, индивидуальный предприниматель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___________________________________________</w:t>
      </w:r>
    </w:p>
    <w:p w:rsidR="00DC7A5B" w:rsidRPr="00CA0414" w:rsidRDefault="00DC7A5B" w:rsidP="00DC7A5B">
      <w:pPr>
        <w:ind w:firstLine="851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(Ф.И.О. (при его наличии), подпись, печать)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 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Примечание: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По пунктам 1, 2, 3, 4, 5 запроса сведения заполняются налогоплательщиком (налоговым агентом) в случае наличия таких финансово-хозяйственных операций.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>Расшифровка аббревиатур:</w:t>
      </w:r>
    </w:p>
    <w:p w:rsidR="00DC7A5B" w:rsidRPr="00CA0414" w:rsidRDefault="00DC7A5B" w:rsidP="00DC7A5B">
      <w:pPr>
        <w:ind w:firstLine="426"/>
        <w:jc w:val="both"/>
        <w:rPr>
          <w:sz w:val="22"/>
          <w:szCs w:val="22"/>
        </w:rPr>
      </w:pPr>
      <w:r w:rsidRPr="00CA0414">
        <w:rPr>
          <w:sz w:val="22"/>
          <w:szCs w:val="22"/>
        </w:rPr>
        <w:t xml:space="preserve">ИИН/БИН - индивидуальный идентификационный или </w:t>
      </w:r>
      <w:proofErr w:type="gramStart"/>
      <w:r w:rsidRPr="00CA0414">
        <w:rPr>
          <w:sz w:val="22"/>
          <w:szCs w:val="22"/>
        </w:rPr>
        <w:t>бизнес-идентификационный</w:t>
      </w:r>
      <w:proofErr w:type="gramEnd"/>
      <w:r w:rsidRPr="00CA0414">
        <w:rPr>
          <w:sz w:val="22"/>
          <w:szCs w:val="22"/>
        </w:rPr>
        <w:t xml:space="preserve"> номер налогоплательщика.</w:t>
      </w:r>
    </w:p>
    <w:p w:rsidR="007678CA" w:rsidRDefault="007678CA"/>
    <w:sectPr w:rsidR="0076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5B"/>
    <w:rsid w:val="007678CA"/>
    <w:rsid w:val="00D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DC7A5B"/>
    <w:rPr>
      <w:color w:val="333399"/>
      <w:u w:val="single"/>
    </w:rPr>
  </w:style>
  <w:style w:type="character" w:customStyle="1" w:styleId="s1">
    <w:name w:val="s1"/>
    <w:rsid w:val="00DC7A5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DC7A5B"/>
    <w:rPr>
      <w:color w:val="333399"/>
      <w:u w:val="single"/>
    </w:rPr>
  </w:style>
  <w:style w:type="character" w:customStyle="1" w:styleId="s1">
    <w:name w:val="s1"/>
    <w:rsid w:val="00DC7A5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6049004" TargetMode="External"/><Relationship Id="rId5" Type="http://schemas.openxmlformats.org/officeDocument/2006/relationships/hyperlink" Target="http:///online.zakon.kz/Document/?link_id=1006033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Черногрицкая</dc:creator>
  <cp:lastModifiedBy>Элина Черногрицкая</cp:lastModifiedBy>
  <cp:revision>1</cp:revision>
  <dcterms:created xsi:type="dcterms:W3CDTF">2018-04-20T03:53:00Z</dcterms:created>
  <dcterms:modified xsi:type="dcterms:W3CDTF">2018-04-20T03:53:00Z</dcterms:modified>
</cp:coreProperties>
</file>